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2E6" w:rsidRPr="00BC12E6" w:rsidRDefault="00BC12E6" w:rsidP="00BC12E6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color w:val="12A4D8"/>
          <w:kern w:val="36"/>
          <w:sz w:val="28"/>
          <w:szCs w:val="28"/>
          <w:lang w:eastAsia="ru-RU"/>
        </w:rPr>
      </w:pPr>
      <w:r w:rsidRPr="00BC12E6">
        <w:rPr>
          <w:rFonts w:ascii="Verdana" w:eastAsia="Times New Roman" w:hAnsi="Verdana" w:cs="Times New Roman"/>
          <w:b/>
          <w:color w:val="12A4D8"/>
          <w:kern w:val="36"/>
          <w:sz w:val="28"/>
          <w:szCs w:val="28"/>
          <w:lang w:eastAsia="ru-RU"/>
        </w:rPr>
        <w:t>НОКО</w:t>
      </w:r>
    </w:p>
    <w:p w:rsidR="005D1BB4" w:rsidRPr="005D1BB4" w:rsidRDefault="00BC12E6" w:rsidP="005D1B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  <w:r w:rsidRPr="005D1BB4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 xml:space="preserve">Независимая система оценки </w:t>
      </w:r>
    </w:p>
    <w:p w:rsidR="00BC12E6" w:rsidRPr="00BC12E6" w:rsidRDefault="00BC12E6" w:rsidP="005D1B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</w:pPr>
      <w:r w:rsidRPr="005D1BB4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>качества образования.</w:t>
      </w:r>
    </w:p>
    <w:p w:rsidR="00BC12E6" w:rsidRPr="00BC12E6" w:rsidRDefault="00BC12E6" w:rsidP="00BC12E6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(Информация на 06.02.2020 г)</w:t>
      </w:r>
    </w:p>
    <w:p w:rsidR="00BC12E6" w:rsidRPr="005D1BB4" w:rsidRDefault="00BC12E6" w:rsidP="00BC12E6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1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учащиеся и их родители (законные представители), а также представители общественности!</w:t>
      </w:r>
    </w:p>
    <w:p w:rsidR="00BC12E6" w:rsidRPr="00BC12E6" w:rsidRDefault="00BC12E6" w:rsidP="00BC12E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целью </w:t>
      </w:r>
      <w:proofErr w:type="gramStart"/>
      <w:r w:rsidRPr="00BC1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повышения качества условий осуществления образовательной деятельности нашей организации</w:t>
      </w:r>
      <w:proofErr w:type="gramEnd"/>
      <w:r w:rsidRPr="00BC1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просим Вас принять участие в анонимном анкетировании. Ваше мнение нам очень важно и будет учтено в дальнейшей работе. Чтобы принять участие в анкетировании пройдите, пожалуйста, по ссылке </w:t>
      </w:r>
      <w:hyperlink r:id="rId6" w:history="1">
        <w:r w:rsidRPr="005D1BB4">
          <w:rPr>
            <w:rFonts w:ascii="Times New Roman" w:eastAsia="Times New Roman" w:hAnsi="Times New Roman" w:cs="Times New Roman"/>
            <w:b/>
            <w:bCs/>
            <w:color w:val="0069A9"/>
            <w:sz w:val="24"/>
            <w:szCs w:val="24"/>
            <w:u w:val="single"/>
            <w:lang w:eastAsia="ru-RU"/>
          </w:rPr>
          <w:t>https://лаборатория-с.рф/опрос_ноко</w:t>
        </w:r>
      </w:hyperlink>
      <w:r w:rsidRPr="00BC1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Сбор данных осуществляется ООО «Лаборатория-С». По возникшим вопросам обращаться по телефонам 8-963-144-36-28, электронной почте </w:t>
      </w:r>
      <w:hyperlink r:id="rId7" w:history="1">
        <w:r w:rsidRPr="005D1BB4">
          <w:rPr>
            <w:rFonts w:ascii="Times New Roman" w:eastAsia="Times New Roman" w:hAnsi="Times New Roman" w:cs="Times New Roman"/>
            <w:b/>
            <w:bCs/>
            <w:color w:val="0069A9"/>
            <w:sz w:val="24"/>
            <w:szCs w:val="24"/>
            <w:u w:val="single"/>
            <w:lang w:eastAsia="ru-RU"/>
          </w:rPr>
          <w:t>ncok_rb@mail.ru </w:t>
        </w:r>
      </w:hyperlink>
      <w:r w:rsidRPr="00BC1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C12E6" w:rsidRPr="00BC12E6" w:rsidRDefault="005D1BB4" w:rsidP="00BC12E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E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CAB159F" wp14:editId="5A69477B">
            <wp:simplePos x="0" y="0"/>
            <wp:positionH relativeFrom="column">
              <wp:posOffset>-232410</wp:posOffset>
            </wp:positionH>
            <wp:positionV relativeFrom="paragraph">
              <wp:posOffset>123190</wp:posOffset>
            </wp:positionV>
            <wp:extent cx="3048000" cy="3013075"/>
            <wp:effectExtent l="0" t="0" r="0" b="0"/>
            <wp:wrapTight wrapText="bothSides">
              <wp:wrapPolygon edited="0">
                <wp:start x="0" y="0"/>
                <wp:lineTo x="0" y="21441"/>
                <wp:lineTo x="21465" y="21441"/>
                <wp:lineTo x="21465" y="0"/>
                <wp:lineTo x="0" y="0"/>
              </wp:wrapPolygon>
            </wp:wrapTight>
            <wp:docPr id="1" name="Рисунок 1" descr="http://rosinkadou.ucoz.org/NOKO/banner-obrazovani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osinkadou.ucoz.org/NOKO/banner-obrazovanie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1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2E6" w:rsidRPr="005D1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Независимая оценка качества образования (НОКО)  –</w:t>
      </w:r>
      <w:r w:rsidR="00BC12E6" w:rsidRPr="00BC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оценочная процедура, которая осуществляется в отношении деятельности образовательных организаций и реализуемых ими образовательных программ в целях определения соответствия предоставляемого образования. </w:t>
      </w:r>
    </w:p>
    <w:p w:rsidR="00BC12E6" w:rsidRPr="00BC12E6" w:rsidRDefault="00BC12E6" w:rsidP="00BC12E6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нормативных правовых и инструктивно-методических материалов по формированию и развитию системы независимой оценки качества образования:</w:t>
      </w:r>
    </w:p>
    <w:p w:rsidR="005D1BB4" w:rsidRDefault="00BC12E6" w:rsidP="005D1BB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C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 от 29 декабря 2012 г. № 273-ФЗ «Об образовании в Российской Федерации» (ст. 95 «Независимая оценка </w:t>
      </w:r>
      <w:r w:rsidR="005D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proofErr w:type="gramEnd"/>
    </w:p>
    <w:p w:rsidR="00BC12E6" w:rsidRPr="00BC12E6" w:rsidRDefault="005D1BB4" w:rsidP="005D1BB4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="00BC12E6" w:rsidRPr="00BC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образования») </w:t>
      </w:r>
      <w:hyperlink r:id="rId9" w:history="1">
        <w:r w:rsidR="00BC12E6" w:rsidRPr="005D1BB4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 xml:space="preserve">(Скачать </w:t>
        </w:r>
        <w:proofErr w:type="spellStart"/>
        <w:r w:rsidR="00BC12E6" w:rsidRPr="005D1BB4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Pdf</w:t>
        </w:r>
        <w:proofErr w:type="spellEnd"/>
        <w:r w:rsidR="00BC12E6" w:rsidRPr="005D1BB4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)</w:t>
        </w:r>
      </w:hyperlink>
      <w:r w:rsidR="00BC12E6" w:rsidRPr="00BC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12E6" w:rsidRPr="00BC12E6" w:rsidRDefault="00BC12E6" w:rsidP="00BC12E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РФ от 30.03.2013 г. № 286 «О формировании независимой системы оценки качества работы организаций, оказывающих социальные услуги» </w:t>
      </w:r>
      <w:hyperlink r:id="rId10" w:history="1">
        <w:r w:rsidRPr="005D1BB4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 xml:space="preserve">(Скачать </w:t>
        </w:r>
        <w:proofErr w:type="spellStart"/>
        <w:r w:rsidRPr="005D1BB4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Pdf</w:t>
        </w:r>
        <w:proofErr w:type="spellEnd"/>
        <w:r w:rsidRPr="005D1BB4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)</w:t>
        </w:r>
      </w:hyperlink>
    </w:p>
    <w:p w:rsidR="00BC12E6" w:rsidRPr="00BC12E6" w:rsidRDefault="00BC12E6" w:rsidP="00BC12E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 от 5 августа 2013 г. № 662 «Об осуществлении мониторинга системы образования» </w:t>
      </w:r>
      <w:hyperlink r:id="rId11" w:history="1">
        <w:r w:rsidRPr="005D1BB4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 xml:space="preserve">(Скачать </w:t>
        </w:r>
        <w:proofErr w:type="spellStart"/>
        <w:r w:rsidRPr="005D1BB4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Pdf</w:t>
        </w:r>
        <w:proofErr w:type="spellEnd"/>
        <w:r w:rsidRPr="005D1BB4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)</w:t>
        </w:r>
      </w:hyperlink>
    </w:p>
    <w:p w:rsidR="00BC12E6" w:rsidRPr="00BC12E6" w:rsidRDefault="00BC12E6" w:rsidP="00BC12E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образования и науки Российской Федерации «Об утверждении Порядка проведения </w:t>
      </w:r>
      <w:proofErr w:type="spellStart"/>
      <w:r w:rsidRPr="00BC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BC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организацией» </w:t>
      </w:r>
      <w:hyperlink r:id="rId12" w:history="1">
        <w:r w:rsidRPr="005D1BB4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 xml:space="preserve">(Скачать </w:t>
        </w:r>
        <w:proofErr w:type="spellStart"/>
        <w:r w:rsidRPr="005D1BB4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Pdf</w:t>
        </w:r>
        <w:proofErr w:type="spellEnd"/>
        <w:r w:rsidRPr="005D1BB4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)</w:t>
        </w:r>
      </w:hyperlink>
    </w:p>
    <w:p w:rsidR="00BC12E6" w:rsidRPr="00BC12E6" w:rsidRDefault="00BC12E6" w:rsidP="00BC12E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C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Минфина России от 22.07.2015 N 116н «О составе информации о результатах независимой оценки качества образовательной деятельности организаций, </w:t>
      </w:r>
      <w:r w:rsidRPr="00BC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и порядке ее размещения» (Зарегистрировано в Минюсте России 13.08.2015 N 38491) </w:t>
      </w:r>
      <w:proofErr w:type="gramEnd"/>
    </w:p>
    <w:p w:rsidR="00BC12E6" w:rsidRPr="00BC12E6" w:rsidRDefault="00BC12E6" w:rsidP="00BC12E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И НАУКИ РОССИЙСКОЙ ФЕДЕРАЦИИ ДЕПАРТАМЕНТ СТРАТЕГИИ, АНАЛИЗА И ПРОГНОЗА ПИСЬМО от 14 сентября 2016 г. N 02-860</w:t>
      </w:r>
      <w:proofErr w:type="gramStart"/>
      <w:r w:rsidRPr="00BC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</w:t>
      </w:r>
      <w:proofErr w:type="gramEnd"/>
      <w:r w:rsidRPr="00BC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НАПРАВЛЕНИИ МЕТОДИЧЕСКИХ РЕКОМЕНДАЦИЙ «Методические рекомендации по расчету показателей независимой оценки качества образовательной деятельности организаций, осуществляющих образовательную деятельность» </w:t>
      </w:r>
      <w:hyperlink r:id="rId13" w:history="1">
        <w:r w:rsidRPr="005D1BB4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 xml:space="preserve">(Скачать </w:t>
        </w:r>
        <w:proofErr w:type="spellStart"/>
        <w:r w:rsidRPr="005D1BB4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Pdf</w:t>
        </w:r>
        <w:proofErr w:type="spellEnd"/>
        <w:r w:rsidRPr="005D1BB4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)</w:t>
        </w:r>
      </w:hyperlink>
    </w:p>
    <w:p w:rsidR="00BC12E6" w:rsidRPr="00BC12E6" w:rsidRDefault="00BC12E6" w:rsidP="00BC12E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 по проведению независимой системы оценки качества работы образовательных организаций (утверждены 14 октября 2013 года) </w:t>
      </w:r>
      <w:hyperlink r:id="rId14" w:history="1">
        <w:r w:rsidRPr="005D1BB4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 xml:space="preserve">(Скачать </w:t>
        </w:r>
        <w:proofErr w:type="spellStart"/>
        <w:r w:rsidRPr="005D1BB4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Pdf</w:t>
        </w:r>
        <w:proofErr w:type="spellEnd"/>
        <w:r w:rsidRPr="005D1BB4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)</w:t>
        </w:r>
      </w:hyperlink>
    </w:p>
    <w:p w:rsidR="00BC12E6" w:rsidRPr="00BC12E6" w:rsidRDefault="00BC12E6" w:rsidP="00BC12E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родителей (законных представителей) </w:t>
      </w:r>
      <w:hyperlink r:id="rId15" w:history="1">
        <w:r w:rsidRPr="005D1BB4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 xml:space="preserve">(Скачать </w:t>
        </w:r>
        <w:proofErr w:type="spellStart"/>
        <w:r w:rsidRPr="005D1BB4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Pdf</w:t>
        </w:r>
        <w:proofErr w:type="spellEnd"/>
        <w:r w:rsidRPr="005D1BB4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)</w:t>
        </w:r>
      </w:hyperlink>
      <w:r w:rsidRPr="00BC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12E6" w:rsidRPr="005D1BB4" w:rsidRDefault="00BC12E6" w:rsidP="005D1BB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открытости и доступности информации об организациях, осуществляющих образовательную деятельность.</w:t>
      </w:r>
    </w:p>
    <w:p w:rsidR="00BC12E6" w:rsidRPr="00BC12E6" w:rsidRDefault="00BC12E6" w:rsidP="00BC12E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1.1.</w:t>
      </w:r>
      <w:r w:rsidRPr="00BC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Полнота и актуальность информации об организации, осуществляющей образовательную деятельность (далее — организация), размещенной на официальном сайте организации в сети «Интернет».</w:t>
      </w:r>
    </w:p>
    <w:p w:rsidR="00BC12E6" w:rsidRPr="00BC12E6" w:rsidRDefault="00BC12E6" w:rsidP="00BC12E6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C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сведений о деятельности организации;</w:t>
      </w:r>
      <w:r w:rsidRPr="00BC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Наличие сведений о структуре организации и органах ее управления;</w:t>
      </w:r>
      <w:r w:rsidRPr="00BC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Наличие документов об организации;</w:t>
      </w:r>
      <w:r w:rsidRPr="00BC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Наличие сведений о реализуемых образовательных программах;</w:t>
      </w:r>
      <w:r w:rsidRPr="00BC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Наличие сведений о финансово-хозяйственной деятельности организации;</w:t>
      </w:r>
      <w:r w:rsidRPr="00BC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Наличие сведений о материально-техническом оснащении образовательного процесса в организации;</w:t>
      </w:r>
      <w:r w:rsidRPr="00BC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Наличие сведений о порядке приема в образовательную организацию, обучения, отчисления;</w:t>
      </w:r>
      <w:r w:rsidRPr="00BC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Предоставления платных образовательных услуг. </w:t>
      </w:r>
      <w:proofErr w:type="gramEnd"/>
    </w:p>
    <w:p w:rsidR="00BC12E6" w:rsidRPr="00BC12E6" w:rsidRDefault="00BC12E6" w:rsidP="00BC12E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1.2.</w:t>
      </w:r>
      <w:r w:rsidRPr="00BC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Наличие на официальном сайте организации в сети Интернет сведений о педагогических работниках организации.</w:t>
      </w:r>
    </w:p>
    <w:p w:rsidR="00BC12E6" w:rsidRPr="00BC12E6" w:rsidRDefault="00BC12E6" w:rsidP="00BC12E6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сведений о руководителе организации;</w:t>
      </w:r>
      <w:r w:rsidRPr="00BC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Наличие контактных данных руководства организации: телефон, электронная почта (далее — контактные данные);</w:t>
      </w:r>
      <w:r w:rsidRPr="00BC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Наличие сведений об уровне образования педагогических работников организации; Наличие сведений о квалификации, ученом звании и степен</w:t>
      </w:r>
      <w:proofErr w:type="gramStart"/>
      <w:r w:rsidRPr="00BC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BC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наличии) педагогических работников организации; Наличие сведений о преподаваемых педагогическим работником организации дисциплинах.</w:t>
      </w:r>
    </w:p>
    <w:p w:rsidR="00BC12E6" w:rsidRPr="00BC12E6" w:rsidRDefault="00BC12E6" w:rsidP="00BC12E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1.3.</w:t>
      </w:r>
      <w:r w:rsidRPr="00BC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</w:t>
      </w:r>
      <w:r w:rsidRPr="00BC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сайте организации в сети Интернет, в том числе наличие возможности внесения предложений, направленных на улучшение работы организации.</w:t>
      </w:r>
    </w:p>
    <w:p w:rsidR="00BC12E6" w:rsidRPr="00BC12E6" w:rsidRDefault="00BC12E6" w:rsidP="00BC12E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1.4.</w:t>
      </w:r>
      <w:r w:rsidRPr="00BC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организации).</w:t>
      </w:r>
    </w:p>
    <w:p w:rsidR="00BC12E6" w:rsidRPr="005D1BB4" w:rsidRDefault="005D1BB4" w:rsidP="005D1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="00BC12E6" w:rsidRPr="005D1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D1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BC12E6" w:rsidRPr="005D1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деятельность.</w:t>
      </w:r>
    </w:p>
    <w:p w:rsidR="00BC12E6" w:rsidRPr="00BC12E6" w:rsidRDefault="00BC12E6" w:rsidP="00BC12E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</w:t>
      </w:r>
      <w:r w:rsidRPr="00BC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Материально-техническое и информационное обеспечение организации оценивается по результатам анализа материалов </w:t>
      </w:r>
      <w:proofErr w:type="spellStart"/>
      <w:r w:rsidRPr="00BC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BC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данных, представленных на сайте образовательной организации </w:t>
      </w:r>
    </w:p>
    <w:p w:rsidR="00BC12E6" w:rsidRPr="00BC12E6" w:rsidRDefault="00BC12E6" w:rsidP="00BC12E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</w:t>
      </w:r>
      <w:r w:rsidRPr="00BC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Наличие необходимых условий для охраны и укрепления здоровья, организации питания обучающихся.</w:t>
      </w:r>
    </w:p>
    <w:p w:rsidR="00BC12E6" w:rsidRPr="00BC12E6" w:rsidRDefault="00BC12E6" w:rsidP="00BC12E6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оборудованной спортивной площадки (стадиона); </w:t>
      </w:r>
    </w:p>
    <w:p w:rsidR="00BC12E6" w:rsidRPr="00BC12E6" w:rsidRDefault="00BC12E6" w:rsidP="00BC12E6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столовой на территории организации.</w:t>
      </w:r>
    </w:p>
    <w:p w:rsidR="00BC12E6" w:rsidRPr="00BC12E6" w:rsidRDefault="00BC12E6" w:rsidP="00BC12E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2.3.</w:t>
      </w:r>
      <w:r w:rsidRPr="00BC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для индивидуальной работы с </w:t>
      </w:r>
      <w:proofErr w:type="gramStart"/>
      <w:r w:rsidRPr="00BC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BC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12E6" w:rsidRPr="00BC12E6" w:rsidRDefault="00BC12E6" w:rsidP="005D1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дистанционных образовательных технологий;</w:t>
      </w:r>
    </w:p>
    <w:p w:rsidR="00BC12E6" w:rsidRPr="00BC12E6" w:rsidRDefault="00BC12E6" w:rsidP="005D1BB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психологических и социологических исследований, опросов.</w:t>
      </w:r>
    </w:p>
    <w:p w:rsidR="00E8760F" w:rsidRPr="005D1BB4" w:rsidRDefault="00E8760F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E8760F" w:rsidRPr="005D1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8635B"/>
    <w:multiLevelType w:val="hybridMultilevel"/>
    <w:tmpl w:val="0D78F00E"/>
    <w:lvl w:ilvl="0" w:tplc="B6B02D58">
      <w:start w:val="1"/>
      <w:numFmt w:val="decimal"/>
      <w:lvlText w:val="%1."/>
      <w:lvlJc w:val="left"/>
      <w:pPr>
        <w:ind w:left="1632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830A8D"/>
    <w:multiLevelType w:val="hybridMultilevel"/>
    <w:tmpl w:val="66AC3470"/>
    <w:lvl w:ilvl="0" w:tplc="3142426C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EE62138"/>
    <w:multiLevelType w:val="hybridMultilevel"/>
    <w:tmpl w:val="29F04E4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6B"/>
    <w:rsid w:val="001A5C6B"/>
    <w:rsid w:val="005D1BB4"/>
    <w:rsid w:val="00BC12E6"/>
    <w:rsid w:val="00E8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2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1B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2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1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7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osinkadou.ucoz.org/NOKO/raschet_pokazatelej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cok_rb@mail.ru%C2%A0" TargetMode="External"/><Relationship Id="rId12" Type="http://schemas.openxmlformats.org/officeDocument/2006/relationships/hyperlink" Target="http://rosinkadou.ucoz.org/NOKO/ob_utverzhdenii_porjadka_samoobsledovanija_ou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xn----7sbad0boxbqcnh6o.xn--p1ai/%D0%BE%D0%BF%D1%80%D0%BE%D1%81_%D0%BD%D0%BE%D0%BA%D0%BE" TargetMode="External"/><Relationship Id="rId11" Type="http://schemas.openxmlformats.org/officeDocument/2006/relationships/hyperlink" Target="http://rosinkadou.ucoz.org/NOKO/sistema_monitoring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osinkadou.ucoz.org/NOKO/anketa_obrazovanie-na_pechat.doc" TargetMode="External"/><Relationship Id="rId10" Type="http://schemas.openxmlformats.org/officeDocument/2006/relationships/hyperlink" Target="http://rosinkadou.ucoz.org/NOKO/nezavisimaja_ocenk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sinkadou.ucoz.org/NOKO/FZ_29_12_2012.pdf" TargetMode="External"/><Relationship Id="rId14" Type="http://schemas.openxmlformats.org/officeDocument/2006/relationships/hyperlink" Target="http://rosinkadou.ucoz.org/NOKO/metodicheskie_rekomendacii.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20-10-2015</dc:creator>
  <cp:lastModifiedBy>20-10-2015</cp:lastModifiedBy>
  <cp:revision>2</cp:revision>
  <dcterms:created xsi:type="dcterms:W3CDTF">2020-02-13T10:18:00Z</dcterms:created>
  <dcterms:modified xsi:type="dcterms:W3CDTF">2020-02-13T10:18:00Z</dcterms:modified>
</cp:coreProperties>
</file>